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F024F" w14:textId="5B2E3D89" w:rsidR="00A57402" w:rsidRPr="007B7ABA" w:rsidRDefault="00CF00E8" w:rsidP="009915D6">
      <w:pPr>
        <w:jc w:val="both"/>
        <w:rPr>
          <w:bCs/>
          <w:iCs/>
          <w:lang w:val="sr-Cyrl-RS"/>
        </w:rPr>
      </w:pPr>
      <w:r w:rsidRPr="007B7ABA">
        <w:rPr>
          <w:lang w:val="sr-Cyrl-CS"/>
        </w:rPr>
        <w:t xml:space="preserve">На основу члана </w:t>
      </w:r>
      <w:r w:rsidRPr="007B7ABA">
        <w:rPr>
          <w:lang w:val="sr-Cyrl-RS"/>
        </w:rPr>
        <w:t xml:space="preserve">81. Закона о буџетском систему </w:t>
      </w:r>
      <w:r w:rsidRPr="007B7ABA">
        <w:rPr>
          <w:lang w:val="sr-Cyrl-CS"/>
        </w:rPr>
        <w:t xml:space="preserve">(„Сл. гласник РС“ бр. </w:t>
      </w:r>
      <w:r w:rsidR="00B21A48" w:rsidRPr="003902B8">
        <w:t xml:space="preserve">101/2010, 101/2011, 93/2012, 62/2013, 63/2013 – </w:t>
      </w:r>
      <w:r w:rsidR="00B21A48" w:rsidRPr="003902B8">
        <w:rPr>
          <w:lang w:val="sr-Cyrl-RS"/>
        </w:rPr>
        <w:t>испр.</w:t>
      </w:r>
      <w:r w:rsidR="00B21A48" w:rsidRPr="003902B8">
        <w:t xml:space="preserve">, 108/2013, 142/2014, 68/2015 – </w:t>
      </w:r>
      <w:r w:rsidR="00B21A48" w:rsidRPr="003902B8">
        <w:rPr>
          <w:lang w:val="sr-Cyrl-RS"/>
        </w:rPr>
        <w:t>др. закон,</w:t>
      </w:r>
      <w:r w:rsidR="00B21A48" w:rsidRPr="003902B8">
        <w:t xml:space="preserve"> 103/2015, 99/2016, 113/2017, 95/2018, 31/2019, 72/2019, 149/2020, 118/2021, 138/2022, 118/2021 – </w:t>
      </w:r>
      <w:r w:rsidR="00B21A48" w:rsidRPr="003902B8">
        <w:rPr>
          <w:lang w:val="sr-Cyrl-RS"/>
        </w:rPr>
        <w:t>др. закон</w:t>
      </w:r>
      <w:r w:rsidR="00B21A48">
        <w:rPr>
          <w:lang w:val="sr-Latn-RS"/>
        </w:rPr>
        <w:t xml:space="preserve">, </w:t>
      </w:r>
      <w:r w:rsidR="00B21A48" w:rsidRPr="003902B8">
        <w:t>92/2023</w:t>
      </w:r>
      <w:r w:rsidR="00B21A48">
        <w:rPr>
          <w:lang w:val="sr-Cyrl-RS"/>
        </w:rPr>
        <w:t xml:space="preserve"> и 94/2024</w:t>
      </w:r>
      <w:r w:rsidRPr="007B7ABA">
        <w:rPr>
          <w:lang w:val="sr-Cyrl-CS"/>
        </w:rPr>
        <w:t xml:space="preserve">) и </w:t>
      </w:r>
      <w:r w:rsidRPr="007B7ABA">
        <w:rPr>
          <w:lang w:val="sr-Cyrl-RS"/>
        </w:rPr>
        <w:t xml:space="preserve">члана 10. </w:t>
      </w:r>
      <w:r w:rsidRPr="007B7ABA">
        <w:rPr>
          <w:lang w:val="sr-Cyrl-CS"/>
        </w:rPr>
        <w:t xml:space="preserve">Правилника </w:t>
      </w:r>
      <w:r w:rsidRPr="007B7ABA">
        <w:rPr>
          <w:bCs/>
          <w:lang w:val="sr-Cyrl-RS"/>
        </w:rPr>
        <w:t xml:space="preserve">о заједничким критеријумима и стандардима за успостављање, функционисање и извештавање о систему финансијског управљања и контроле у јавном сектору </w:t>
      </w:r>
      <w:r w:rsidRPr="007B7ABA">
        <w:rPr>
          <w:bCs/>
          <w:iCs/>
          <w:lang w:val="sr-Cyrl-RS"/>
        </w:rPr>
        <w:t>(</w:t>
      </w:r>
      <w:r w:rsidRPr="007B7ABA">
        <w:rPr>
          <w:lang w:val="sr-Cyrl-CS"/>
        </w:rPr>
        <w:t>„</w:t>
      </w:r>
      <w:r w:rsidRPr="007B7ABA">
        <w:rPr>
          <w:bCs/>
          <w:iCs/>
          <w:lang w:val="sr-Cyrl-RS"/>
        </w:rPr>
        <w:t>Сл. гласник РС“, бр. 99/2011</w:t>
      </w:r>
      <w:r w:rsidR="00B21A48">
        <w:rPr>
          <w:bCs/>
          <w:iCs/>
          <w:lang w:val="sr-Cyrl-RS"/>
        </w:rPr>
        <w:t>,</w:t>
      </w:r>
      <w:r w:rsidRPr="007B7ABA">
        <w:rPr>
          <w:bCs/>
          <w:iCs/>
          <w:lang w:val="sr-Cyrl-RS"/>
        </w:rPr>
        <w:t xml:space="preserve"> 106/2013</w:t>
      </w:r>
      <w:r w:rsidR="00B21A48">
        <w:rPr>
          <w:bCs/>
          <w:iCs/>
          <w:lang w:val="sr-Cyrl-RS"/>
        </w:rPr>
        <w:t xml:space="preserve"> и </w:t>
      </w:r>
      <w:r w:rsidR="00B21A48">
        <w:rPr>
          <w:lang w:val="sr-Cyrl-RS"/>
        </w:rPr>
        <w:t>89/2019</w:t>
      </w:r>
      <w:r w:rsidRPr="007B7ABA">
        <w:rPr>
          <w:bCs/>
          <w:iCs/>
          <w:lang w:val="sr-Cyrl-RS"/>
        </w:rPr>
        <w:t xml:space="preserve">), и </w:t>
      </w:r>
      <w:r w:rsidRPr="007B7ABA">
        <w:rPr>
          <w:lang w:val="sr-Cyrl-CS"/>
        </w:rPr>
        <w:t xml:space="preserve">члана 48. Статута </w:t>
      </w:r>
      <w:r w:rsidRPr="007B7ABA">
        <w:rPr>
          <w:i/>
          <w:iCs/>
          <w:lang w:val="sr-Cyrl-RS"/>
        </w:rPr>
        <w:t xml:space="preserve">(назив </w:t>
      </w:r>
      <w:r w:rsidR="00B21A48">
        <w:rPr>
          <w:i/>
          <w:iCs/>
          <w:lang w:val="sr-Cyrl-RS"/>
        </w:rPr>
        <w:t>КЈС</w:t>
      </w:r>
      <w:r w:rsidRPr="007B7ABA">
        <w:rPr>
          <w:i/>
          <w:iCs/>
          <w:lang w:val="sr-Cyrl-RS"/>
        </w:rPr>
        <w:t>)</w:t>
      </w:r>
      <w:r w:rsidRPr="007B7ABA">
        <w:rPr>
          <w:lang w:val="sr-Cyrl-CS"/>
        </w:rPr>
        <w:t xml:space="preserve">, </w:t>
      </w:r>
      <w:r w:rsidR="00B21A48">
        <w:rPr>
          <w:bCs/>
          <w:iCs/>
          <w:lang w:val="sr-Cyrl-RS"/>
        </w:rPr>
        <w:t>руководилац КЈС</w:t>
      </w:r>
      <w:r w:rsidRPr="007B7ABA">
        <w:rPr>
          <w:bCs/>
          <w:iCs/>
          <w:lang w:val="sr-Cyrl-RS"/>
        </w:rPr>
        <w:t xml:space="preserve"> </w:t>
      </w:r>
      <w:r w:rsidRPr="007B7ABA">
        <w:rPr>
          <w:i/>
          <w:iCs/>
          <w:lang w:val="sr-Cyrl-RS"/>
        </w:rPr>
        <w:t xml:space="preserve">(назив </w:t>
      </w:r>
      <w:r w:rsidR="00B21A48">
        <w:rPr>
          <w:i/>
          <w:iCs/>
          <w:lang w:val="sr-Cyrl-RS"/>
        </w:rPr>
        <w:t>КЈС</w:t>
      </w:r>
      <w:r w:rsidRPr="007B7ABA">
        <w:rPr>
          <w:i/>
          <w:iCs/>
          <w:lang w:val="sr-Cyrl-RS"/>
        </w:rPr>
        <w:t>)</w:t>
      </w:r>
      <w:r w:rsidRPr="007B7ABA">
        <w:rPr>
          <w:bCs/>
          <w:iCs/>
          <w:lang w:val="sr-Cyrl-RS"/>
        </w:rPr>
        <w:t xml:space="preserve"> доноси</w:t>
      </w:r>
    </w:p>
    <w:p w14:paraId="627880A4" w14:textId="77777777" w:rsidR="00A57402" w:rsidRPr="007B7ABA" w:rsidRDefault="00A57402" w:rsidP="009915D6">
      <w:pPr>
        <w:jc w:val="center"/>
        <w:rPr>
          <w:b/>
          <w:iCs/>
          <w:lang w:val="sr-Cyrl-RS"/>
        </w:rPr>
      </w:pPr>
      <w:r w:rsidRPr="007B7ABA">
        <w:rPr>
          <w:b/>
          <w:iCs/>
          <w:lang w:val="sr-Cyrl-RS"/>
        </w:rPr>
        <w:t>РЕШЕЊЕ</w:t>
      </w:r>
    </w:p>
    <w:p w14:paraId="43EBFBCE" w14:textId="77777777" w:rsidR="00A57402" w:rsidRPr="007B7ABA" w:rsidRDefault="00A57402" w:rsidP="009915D6">
      <w:pPr>
        <w:jc w:val="center"/>
        <w:rPr>
          <w:b/>
          <w:lang w:val="sr-Cyrl-CS"/>
        </w:rPr>
      </w:pPr>
      <w:r w:rsidRPr="007B7ABA">
        <w:rPr>
          <w:b/>
          <w:iCs/>
          <w:lang w:val="sr-Cyrl-RS"/>
        </w:rPr>
        <w:t>О ОБРАЗОВАЊУ РАДНЕ ГРУПЕ ЗА УСПОСТАВЉАЊЕ, ПРАЋЕЊЕ И СПРОВОЂЕЊЕ СИСТЕМА ФИНАНСИЈСКОГ УПРАВЉАЊА И КОНТРОЛЕ</w:t>
      </w:r>
    </w:p>
    <w:p w14:paraId="4F27DAB6" w14:textId="77777777" w:rsidR="00CF00E8" w:rsidRPr="007B7ABA" w:rsidRDefault="00CF00E8" w:rsidP="00CF00E8">
      <w:pPr>
        <w:jc w:val="center"/>
      </w:pPr>
      <w:r w:rsidRPr="007B7ABA">
        <w:t>I</w:t>
      </w:r>
    </w:p>
    <w:p w14:paraId="46FE5FE5" w14:textId="77777777" w:rsidR="00A57402" w:rsidRPr="007B7ABA" w:rsidRDefault="00A57402" w:rsidP="00CF00E8">
      <w:pPr>
        <w:jc w:val="both"/>
        <w:rPr>
          <w:lang w:val="sr-Cyrl-RS"/>
        </w:rPr>
      </w:pPr>
      <w:r w:rsidRPr="007B7ABA">
        <w:rPr>
          <w:lang w:val="sr-Cyrl-RS"/>
        </w:rPr>
        <w:t>Образује се Радна група за успостављање, праћење и спровођење система финансијског управљања и контроле (у даљем тексту: Радна група).</w:t>
      </w:r>
    </w:p>
    <w:p w14:paraId="27B19D9F" w14:textId="77777777" w:rsidR="00CF00E8" w:rsidRPr="007B7ABA" w:rsidRDefault="00CF00E8" w:rsidP="00CF00E8">
      <w:pPr>
        <w:jc w:val="center"/>
      </w:pPr>
      <w:r w:rsidRPr="007B7ABA">
        <w:t>II</w:t>
      </w:r>
    </w:p>
    <w:p w14:paraId="63F8B6E6" w14:textId="77777777" w:rsidR="00BF7F8C" w:rsidRPr="007B7ABA" w:rsidRDefault="00BF7F8C" w:rsidP="00CF00E8">
      <w:pPr>
        <w:jc w:val="both"/>
        <w:rPr>
          <w:lang w:val="sr-Cyrl-RS"/>
        </w:rPr>
      </w:pPr>
      <w:r w:rsidRPr="007B7ABA">
        <w:rPr>
          <w:lang w:val="sr-Cyrl-RS"/>
        </w:rPr>
        <w:t>Радн</w:t>
      </w:r>
      <w:r w:rsidR="00CF00E8" w:rsidRPr="007B7ABA">
        <w:rPr>
          <w:lang w:val="sr-Cyrl-RS"/>
        </w:rPr>
        <w:t>а</w:t>
      </w:r>
      <w:r w:rsidRPr="007B7ABA">
        <w:rPr>
          <w:lang w:val="sr-Cyrl-RS"/>
        </w:rPr>
        <w:t xml:space="preserve"> груп</w:t>
      </w:r>
      <w:r w:rsidR="00CF00E8" w:rsidRPr="007B7ABA">
        <w:rPr>
          <w:lang w:val="sr-Cyrl-RS"/>
        </w:rPr>
        <w:t>а се образује у следећем саставу</w:t>
      </w:r>
      <w:r w:rsidRPr="007B7ABA">
        <w:rPr>
          <w:lang w:val="sr-Cyrl-RS"/>
        </w:rPr>
        <w:t>:</w:t>
      </w:r>
    </w:p>
    <w:p w14:paraId="578D8319" w14:textId="35F51FF5" w:rsidR="00BF7F8C" w:rsidRPr="007B7ABA" w:rsidRDefault="00CF00E8" w:rsidP="00CF00E8">
      <w:pPr>
        <w:pStyle w:val="ListParagraph"/>
        <w:numPr>
          <w:ilvl w:val="0"/>
          <w:numId w:val="6"/>
        </w:numPr>
        <w:jc w:val="both"/>
        <w:rPr>
          <w:lang w:val="sr-Cyrl-RS"/>
        </w:rPr>
      </w:pPr>
      <w:r w:rsidRPr="007B7ABA">
        <w:rPr>
          <w:lang w:val="sr-Cyrl-RS"/>
        </w:rPr>
        <w:t xml:space="preserve">(име, презиме), </w:t>
      </w:r>
      <w:r w:rsidR="006E69EF">
        <w:rPr>
          <w:lang w:val="sr-Cyrl-RS"/>
        </w:rPr>
        <w:t>(радно место)</w:t>
      </w:r>
      <w:r w:rsidRPr="007B7ABA">
        <w:rPr>
          <w:lang w:val="sr-Cyrl-RS"/>
        </w:rPr>
        <w:t>, руководилац Радне групе</w:t>
      </w:r>
      <w:r w:rsidR="00BF7F8C" w:rsidRPr="007B7ABA">
        <w:rPr>
          <w:lang w:val="sr-Cyrl-RS"/>
        </w:rPr>
        <w:t>;</w:t>
      </w:r>
    </w:p>
    <w:p w14:paraId="6AEB4559" w14:textId="0BEF59AB" w:rsidR="00CF00E8" w:rsidRPr="007B7ABA" w:rsidRDefault="00CF00E8" w:rsidP="00CF00E8">
      <w:pPr>
        <w:pStyle w:val="ListParagraph"/>
        <w:numPr>
          <w:ilvl w:val="0"/>
          <w:numId w:val="6"/>
        </w:numPr>
        <w:jc w:val="both"/>
        <w:rPr>
          <w:lang w:val="sr-Cyrl-RS"/>
        </w:rPr>
      </w:pPr>
      <w:r w:rsidRPr="007B7ABA">
        <w:rPr>
          <w:lang w:val="sr-Cyrl-RS"/>
        </w:rPr>
        <w:t xml:space="preserve">(име, презиме), </w:t>
      </w:r>
      <w:r w:rsidR="006E69EF">
        <w:rPr>
          <w:lang w:val="sr-Cyrl-RS"/>
        </w:rPr>
        <w:t>(радно место)</w:t>
      </w:r>
      <w:r w:rsidRPr="007B7ABA">
        <w:rPr>
          <w:lang w:val="sr-Cyrl-RS"/>
        </w:rPr>
        <w:t>, заменик руководиоца Радне групе;</w:t>
      </w:r>
    </w:p>
    <w:p w14:paraId="5ED05D6B" w14:textId="26446A95" w:rsidR="00CF00E8" w:rsidRPr="007B7ABA" w:rsidRDefault="00CF00E8" w:rsidP="00CF00E8">
      <w:pPr>
        <w:pStyle w:val="ListParagraph"/>
        <w:numPr>
          <w:ilvl w:val="0"/>
          <w:numId w:val="6"/>
        </w:numPr>
        <w:jc w:val="both"/>
        <w:rPr>
          <w:lang w:val="sr-Cyrl-RS"/>
        </w:rPr>
      </w:pPr>
      <w:r w:rsidRPr="007B7ABA">
        <w:rPr>
          <w:lang w:val="sr-Cyrl-RS"/>
        </w:rPr>
        <w:t>(име, презиме),</w:t>
      </w:r>
      <w:r w:rsidR="006E69EF" w:rsidRPr="006E69EF">
        <w:rPr>
          <w:lang w:val="sr-Cyrl-RS"/>
        </w:rPr>
        <w:t xml:space="preserve"> </w:t>
      </w:r>
      <w:r w:rsidR="006E69EF">
        <w:rPr>
          <w:lang w:val="sr-Cyrl-RS"/>
        </w:rPr>
        <w:t>(радно место)</w:t>
      </w:r>
      <w:r w:rsidR="006E69EF" w:rsidRPr="007B7ABA">
        <w:rPr>
          <w:lang w:val="sr-Cyrl-RS"/>
        </w:rPr>
        <w:t>,</w:t>
      </w:r>
      <w:r w:rsidRPr="007B7ABA">
        <w:rPr>
          <w:lang w:val="sr-Cyrl-RS"/>
        </w:rPr>
        <w:t xml:space="preserve"> члан;</w:t>
      </w:r>
    </w:p>
    <w:p w14:paraId="7A9CB5E6" w14:textId="49D7213B" w:rsidR="00CF00E8" w:rsidRPr="007B7ABA" w:rsidRDefault="00CF00E8" w:rsidP="00CF00E8">
      <w:pPr>
        <w:pStyle w:val="ListParagraph"/>
        <w:numPr>
          <w:ilvl w:val="0"/>
          <w:numId w:val="6"/>
        </w:numPr>
        <w:jc w:val="both"/>
        <w:rPr>
          <w:lang w:val="sr-Cyrl-RS"/>
        </w:rPr>
      </w:pPr>
      <w:r w:rsidRPr="007B7ABA">
        <w:rPr>
          <w:lang w:val="sr-Cyrl-RS"/>
        </w:rPr>
        <w:t xml:space="preserve">(име, презиме), </w:t>
      </w:r>
      <w:r w:rsidR="006E69EF">
        <w:rPr>
          <w:lang w:val="sr-Cyrl-RS"/>
        </w:rPr>
        <w:t>(радно место)</w:t>
      </w:r>
      <w:r w:rsidR="006E69EF" w:rsidRPr="007B7ABA">
        <w:rPr>
          <w:lang w:val="sr-Cyrl-RS"/>
        </w:rPr>
        <w:t>,</w:t>
      </w:r>
      <w:r w:rsidRPr="007B7ABA">
        <w:rPr>
          <w:lang w:val="sr-Cyrl-RS"/>
        </w:rPr>
        <w:t xml:space="preserve"> члан;</w:t>
      </w:r>
    </w:p>
    <w:p w14:paraId="68FB2533" w14:textId="167F57FE" w:rsidR="00CF00E8" w:rsidRPr="007B7ABA" w:rsidRDefault="00CF00E8" w:rsidP="00CF00E8">
      <w:pPr>
        <w:pStyle w:val="ListParagraph"/>
        <w:numPr>
          <w:ilvl w:val="0"/>
          <w:numId w:val="6"/>
        </w:numPr>
        <w:jc w:val="both"/>
        <w:rPr>
          <w:lang w:val="sr-Cyrl-RS"/>
        </w:rPr>
      </w:pPr>
      <w:r w:rsidRPr="007B7ABA">
        <w:rPr>
          <w:lang w:val="sr-Cyrl-RS"/>
        </w:rPr>
        <w:t xml:space="preserve">(име, презиме), </w:t>
      </w:r>
      <w:r w:rsidR="006E69EF">
        <w:rPr>
          <w:lang w:val="sr-Cyrl-RS"/>
        </w:rPr>
        <w:t>(радно место)</w:t>
      </w:r>
      <w:r w:rsidRPr="007B7ABA">
        <w:rPr>
          <w:lang w:val="sr-Cyrl-RS"/>
        </w:rPr>
        <w:t>;</w:t>
      </w:r>
    </w:p>
    <w:p w14:paraId="5720C041" w14:textId="7F186735" w:rsidR="00CF00E8" w:rsidRPr="007B7ABA" w:rsidRDefault="006E69EF" w:rsidP="00CF00E8">
      <w:pPr>
        <w:pStyle w:val="ListParagraph"/>
        <w:numPr>
          <w:ilvl w:val="0"/>
          <w:numId w:val="6"/>
        </w:numPr>
        <w:jc w:val="both"/>
        <w:rPr>
          <w:lang w:val="sr-Cyrl-RS"/>
        </w:rPr>
      </w:pPr>
      <w:r>
        <w:rPr>
          <w:lang w:val="sr-Cyrl-RS"/>
        </w:rPr>
        <w:t>итд</w:t>
      </w:r>
      <w:r w:rsidR="00CF00E8" w:rsidRPr="007B7ABA">
        <w:rPr>
          <w:lang w:val="sr-Cyrl-RS"/>
        </w:rPr>
        <w:t>.</w:t>
      </w:r>
    </w:p>
    <w:p w14:paraId="1E7C50A3" w14:textId="77777777" w:rsidR="00CF00E8" w:rsidRPr="007B7ABA" w:rsidRDefault="00CF00E8" w:rsidP="00CF00E8">
      <w:pPr>
        <w:jc w:val="center"/>
      </w:pPr>
      <w:r w:rsidRPr="007B7ABA">
        <w:t>III</w:t>
      </w:r>
    </w:p>
    <w:p w14:paraId="222E3A95" w14:textId="77777777" w:rsidR="00A57402" w:rsidRPr="007B7ABA" w:rsidRDefault="00A57402" w:rsidP="00CF00E8">
      <w:pPr>
        <w:jc w:val="both"/>
        <w:rPr>
          <w:lang w:val="sr-Cyrl-RS"/>
        </w:rPr>
      </w:pPr>
      <w:r w:rsidRPr="007B7ABA">
        <w:rPr>
          <w:lang w:val="sr-Cyrl-RS"/>
        </w:rPr>
        <w:t xml:space="preserve">Задатак Радне групе је да организационо успостави систем финансијског управљања и контроле, </w:t>
      </w:r>
      <w:r w:rsidR="00933093" w:rsidRPr="007B7ABA">
        <w:rPr>
          <w:lang w:val="sr-Cyrl-RS"/>
        </w:rPr>
        <w:t>као свеобухватни систем  интерних контрола који ће обезбедити разумно уверавање да ће се циљеви општине (назив општине) остварити кроз</w:t>
      </w:r>
      <w:r w:rsidR="00904912" w:rsidRPr="007B7ABA">
        <w:rPr>
          <w:lang w:val="sr-Cyrl-RS"/>
        </w:rPr>
        <w:t>:</w:t>
      </w:r>
    </w:p>
    <w:p w14:paraId="628A36E6" w14:textId="77777777" w:rsidR="00933093" w:rsidRPr="007B7ABA" w:rsidRDefault="00933093" w:rsidP="00933093">
      <w:pPr>
        <w:pStyle w:val="ListParagraph"/>
        <w:numPr>
          <w:ilvl w:val="0"/>
          <w:numId w:val="7"/>
        </w:numPr>
        <w:jc w:val="both"/>
        <w:rPr>
          <w:lang w:val="sr-Cyrl-RS"/>
        </w:rPr>
      </w:pPr>
      <w:r w:rsidRPr="007B7ABA">
        <w:rPr>
          <w:lang w:val="sr-Cyrl-RS"/>
        </w:rPr>
        <w:t>Пословање у складу са прописима, унутрашњим актима и уговорима;</w:t>
      </w:r>
    </w:p>
    <w:p w14:paraId="6B690E69" w14:textId="77777777" w:rsidR="00933093" w:rsidRPr="007B7ABA" w:rsidRDefault="00933093" w:rsidP="00933093">
      <w:pPr>
        <w:pStyle w:val="ListParagraph"/>
        <w:numPr>
          <w:ilvl w:val="0"/>
          <w:numId w:val="7"/>
        </w:numPr>
        <w:jc w:val="both"/>
        <w:rPr>
          <w:lang w:val="sr-Cyrl-RS"/>
        </w:rPr>
      </w:pPr>
      <w:r w:rsidRPr="007B7ABA">
        <w:rPr>
          <w:lang w:val="sr-Cyrl-RS"/>
        </w:rPr>
        <w:t>Реалност и интегритет финансијских и пословних извештаја;</w:t>
      </w:r>
    </w:p>
    <w:p w14:paraId="385AD1D3" w14:textId="77777777" w:rsidR="00933093" w:rsidRPr="007B7ABA" w:rsidRDefault="00933093" w:rsidP="00933093">
      <w:pPr>
        <w:pStyle w:val="ListParagraph"/>
        <w:numPr>
          <w:ilvl w:val="0"/>
          <w:numId w:val="7"/>
        </w:numPr>
        <w:jc w:val="both"/>
        <w:rPr>
          <w:lang w:val="sr-Cyrl-RS"/>
        </w:rPr>
      </w:pPr>
      <w:r w:rsidRPr="007B7ABA">
        <w:rPr>
          <w:lang w:val="sr-Cyrl-RS"/>
        </w:rPr>
        <w:t>Добро финансијско управљање;</w:t>
      </w:r>
    </w:p>
    <w:p w14:paraId="0F3052EA" w14:textId="77777777" w:rsidR="00933093" w:rsidRPr="007B7ABA" w:rsidRDefault="00933093" w:rsidP="003F3D90">
      <w:pPr>
        <w:pStyle w:val="ListParagraph"/>
        <w:numPr>
          <w:ilvl w:val="0"/>
          <w:numId w:val="7"/>
        </w:numPr>
        <w:jc w:val="both"/>
        <w:rPr>
          <w:lang w:val="sr-Cyrl-RS"/>
        </w:rPr>
      </w:pPr>
      <w:r w:rsidRPr="007B7ABA">
        <w:rPr>
          <w:lang w:val="sr-Cyrl-RS"/>
        </w:rPr>
        <w:t>Заштиту средстава и података.</w:t>
      </w:r>
    </w:p>
    <w:p w14:paraId="4BE98485" w14:textId="77777777" w:rsidR="00933093" w:rsidRPr="007B7ABA" w:rsidRDefault="00933093" w:rsidP="00933093">
      <w:pPr>
        <w:jc w:val="center"/>
      </w:pPr>
      <w:r w:rsidRPr="007B7ABA">
        <w:t>IV</w:t>
      </w:r>
    </w:p>
    <w:p w14:paraId="588DADEB" w14:textId="77777777" w:rsidR="00933093" w:rsidRPr="007B7ABA" w:rsidRDefault="00933093" w:rsidP="00933093">
      <w:pPr>
        <w:jc w:val="both"/>
        <w:rPr>
          <w:lang w:val="sr-Cyrl-RS"/>
        </w:rPr>
      </w:pPr>
      <w:r w:rsidRPr="007B7ABA">
        <w:rPr>
          <w:lang w:val="sr-Cyrl-RS"/>
        </w:rPr>
        <w:t>У циљу успостављања финансијског управљања и контроле, неопходно је да Радна група спроведе следеће активности:</w:t>
      </w:r>
    </w:p>
    <w:p w14:paraId="4E55F4C6" w14:textId="77777777" w:rsidR="00933093" w:rsidRPr="007B7ABA" w:rsidRDefault="00933093" w:rsidP="00933093">
      <w:pPr>
        <w:pStyle w:val="ListParagraph"/>
        <w:numPr>
          <w:ilvl w:val="0"/>
          <w:numId w:val="8"/>
        </w:numPr>
        <w:jc w:val="both"/>
        <w:rPr>
          <w:lang w:val="sr-Cyrl-RS"/>
        </w:rPr>
      </w:pPr>
      <w:r w:rsidRPr="007B7ABA">
        <w:rPr>
          <w:lang w:val="sr-Cyrl-RS"/>
        </w:rPr>
        <w:t>Попис и опис пословних процеса;</w:t>
      </w:r>
    </w:p>
    <w:p w14:paraId="529C390E" w14:textId="77777777" w:rsidR="00933093" w:rsidRPr="007B7ABA" w:rsidRDefault="00933093" w:rsidP="00933093">
      <w:pPr>
        <w:pStyle w:val="ListParagraph"/>
        <w:numPr>
          <w:ilvl w:val="0"/>
          <w:numId w:val="8"/>
        </w:numPr>
        <w:jc w:val="both"/>
        <w:rPr>
          <w:lang w:val="sr-Cyrl-RS"/>
        </w:rPr>
      </w:pPr>
      <w:r w:rsidRPr="007B7ABA">
        <w:rPr>
          <w:lang w:val="sr-Cyrl-RS"/>
        </w:rPr>
        <w:t>Изради мапе пословних процеса;</w:t>
      </w:r>
    </w:p>
    <w:p w14:paraId="4E45A1DB" w14:textId="77777777" w:rsidR="00933093" w:rsidRPr="007B7ABA" w:rsidRDefault="00933093" w:rsidP="00933093">
      <w:pPr>
        <w:pStyle w:val="ListParagraph"/>
        <w:numPr>
          <w:ilvl w:val="0"/>
          <w:numId w:val="8"/>
        </w:numPr>
        <w:jc w:val="both"/>
        <w:rPr>
          <w:lang w:val="sr-Cyrl-RS"/>
        </w:rPr>
      </w:pPr>
      <w:r w:rsidRPr="007B7ABA">
        <w:rPr>
          <w:lang w:val="sr-Cyrl-RS"/>
        </w:rPr>
        <w:t>Идентификује пословне процесе који нису прописани у писаном облику;</w:t>
      </w:r>
    </w:p>
    <w:p w14:paraId="605F2B3E" w14:textId="77777777" w:rsidR="00933093" w:rsidRPr="007B7ABA" w:rsidRDefault="00933093" w:rsidP="00933093">
      <w:pPr>
        <w:pStyle w:val="ListParagraph"/>
        <w:numPr>
          <w:ilvl w:val="0"/>
          <w:numId w:val="8"/>
        </w:numPr>
        <w:jc w:val="both"/>
        <w:rPr>
          <w:lang w:val="sr-Cyrl-RS"/>
        </w:rPr>
      </w:pPr>
      <w:r w:rsidRPr="007B7ABA">
        <w:rPr>
          <w:lang w:val="sr-Cyrl-RS"/>
        </w:rPr>
        <w:t>Утврди контролно окружење;</w:t>
      </w:r>
    </w:p>
    <w:p w14:paraId="3E0ADDD0" w14:textId="77777777" w:rsidR="00933093" w:rsidRPr="007B7ABA" w:rsidRDefault="00933093" w:rsidP="00933093">
      <w:pPr>
        <w:pStyle w:val="ListParagraph"/>
        <w:numPr>
          <w:ilvl w:val="0"/>
          <w:numId w:val="8"/>
        </w:numPr>
        <w:jc w:val="both"/>
        <w:rPr>
          <w:lang w:val="sr-Cyrl-RS"/>
        </w:rPr>
      </w:pPr>
      <w:r w:rsidRPr="007B7ABA">
        <w:rPr>
          <w:lang w:val="sr-Cyrl-RS"/>
        </w:rPr>
        <w:t>Идентификује и процени ризике и одреди начине управљања ризицима;</w:t>
      </w:r>
    </w:p>
    <w:p w14:paraId="41EC4ACE" w14:textId="77777777" w:rsidR="00933093" w:rsidRPr="007B7ABA" w:rsidRDefault="00933093" w:rsidP="00933093">
      <w:pPr>
        <w:pStyle w:val="ListParagraph"/>
        <w:numPr>
          <w:ilvl w:val="0"/>
          <w:numId w:val="8"/>
        </w:numPr>
        <w:jc w:val="both"/>
        <w:rPr>
          <w:lang w:val="sr-Cyrl-RS"/>
        </w:rPr>
      </w:pPr>
      <w:r w:rsidRPr="007B7ABA">
        <w:rPr>
          <w:lang w:val="sr-Cyrl-RS"/>
        </w:rPr>
        <w:lastRenderedPageBreak/>
        <w:t>Успостави контролне активности које обухватају писане политике и процедуре и њихову примену, а које ће пружити разумно уверавање да су ризици за постизање циљева ограничени на прихватљив ниво;</w:t>
      </w:r>
    </w:p>
    <w:p w14:paraId="20FE9D4D" w14:textId="77777777" w:rsidR="00933093" w:rsidRPr="007B7ABA" w:rsidRDefault="00933093" w:rsidP="00933093">
      <w:pPr>
        <w:pStyle w:val="ListParagraph"/>
        <w:numPr>
          <w:ilvl w:val="0"/>
          <w:numId w:val="8"/>
        </w:numPr>
        <w:jc w:val="both"/>
        <w:rPr>
          <w:lang w:val="sr-Cyrl-RS"/>
        </w:rPr>
      </w:pPr>
      <w:r w:rsidRPr="007B7ABA">
        <w:rPr>
          <w:lang w:val="sr-Cyrl-RS"/>
        </w:rPr>
        <w:t>Успостави систем информисања, комуникације и ефективног, благовременог и поузданог извештавања;</w:t>
      </w:r>
    </w:p>
    <w:p w14:paraId="62E54BFE" w14:textId="77777777" w:rsidR="00933093" w:rsidRPr="007B7ABA" w:rsidRDefault="00933093" w:rsidP="00933093">
      <w:pPr>
        <w:pStyle w:val="ListParagraph"/>
        <w:numPr>
          <w:ilvl w:val="0"/>
          <w:numId w:val="8"/>
        </w:numPr>
        <w:jc w:val="both"/>
        <w:rPr>
          <w:lang w:val="sr-Cyrl-RS"/>
        </w:rPr>
      </w:pPr>
      <w:r w:rsidRPr="007B7ABA">
        <w:rPr>
          <w:lang w:val="sr-Cyrl-RS"/>
        </w:rPr>
        <w:t>Успостави систем контрола и функционисања финансијског управљања;</w:t>
      </w:r>
    </w:p>
    <w:p w14:paraId="11A131E2" w14:textId="77777777" w:rsidR="00933093" w:rsidRPr="007B7ABA" w:rsidRDefault="00933093" w:rsidP="00933093">
      <w:pPr>
        <w:pStyle w:val="ListParagraph"/>
        <w:numPr>
          <w:ilvl w:val="0"/>
          <w:numId w:val="8"/>
        </w:numPr>
        <w:jc w:val="both"/>
        <w:rPr>
          <w:lang w:val="sr-Cyrl-RS"/>
        </w:rPr>
      </w:pPr>
      <w:r w:rsidRPr="007B7ABA">
        <w:rPr>
          <w:lang w:val="sr-Cyrl-RS"/>
        </w:rPr>
        <w:t>Утврди начин праћења и процене адекватности и функционисања успостављеног система финансијског управљања и контоле;</w:t>
      </w:r>
    </w:p>
    <w:p w14:paraId="70036013" w14:textId="77777777" w:rsidR="00933093" w:rsidRPr="007B7ABA" w:rsidRDefault="00933093" w:rsidP="00933093">
      <w:pPr>
        <w:pStyle w:val="ListParagraph"/>
        <w:numPr>
          <w:ilvl w:val="0"/>
          <w:numId w:val="8"/>
        </w:numPr>
        <w:jc w:val="both"/>
        <w:rPr>
          <w:lang w:val="sr-Cyrl-RS"/>
        </w:rPr>
      </w:pPr>
      <w:r w:rsidRPr="007B7ABA">
        <w:rPr>
          <w:lang w:val="sr-Cyrl-RS"/>
        </w:rPr>
        <w:t>Сачини предлог Стратегије управљања ризицима.</w:t>
      </w:r>
    </w:p>
    <w:p w14:paraId="4C89A2DA" w14:textId="77777777" w:rsidR="00933093" w:rsidRPr="007B7ABA" w:rsidRDefault="00933093" w:rsidP="007B7ABA">
      <w:pPr>
        <w:jc w:val="center"/>
      </w:pPr>
      <w:r w:rsidRPr="007B7ABA">
        <w:t>V</w:t>
      </w:r>
    </w:p>
    <w:p w14:paraId="5739590A" w14:textId="6594845C" w:rsidR="007B7ABA" w:rsidRPr="007B7ABA" w:rsidRDefault="00092D9D" w:rsidP="007B7ABA">
      <w:pPr>
        <w:rPr>
          <w:lang w:val="sr-Cyrl-CS"/>
        </w:rPr>
      </w:pPr>
      <w:r w:rsidRPr="007B7ABA">
        <w:rPr>
          <w:lang w:val="sr-Cyrl-CS"/>
        </w:rPr>
        <w:t xml:space="preserve">Послове наведене у овој одлуци </w:t>
      </w:r>
      <w:r w:rsidR="007B7ABA" w:rsidRPr="007B7ABA">
        <w:rPr>
          <w:lang w:val="sr-Cyrl-CS"/>
        </w:rPr>
        <w:t>Р</w:t>
      </w:r>
      <w:r w:rsidRPr="007B7ABA">
        <w:rPr>
          <w:lang w:val="sr-Cyrl-CS"/>
        </w:rPr>
        <w:t xml:space="preserve">адна група ће обављати почев од </w:t>
      </w:r>
      <w:r w:rsidR="00B21A48">
        <w:rPr>
          <w:lang w:val="sr-Cyrl-CS"/>
        </w:rPr>
        <w:t>дд</w:t>
      </w:r>
      <w:r w:rsidR="007B7ABA" w:rsidRPr="007B7ABA">
        <w:rPr>
          <w:lang w:val="sr-Cyrl-CS"/>
        </w:rPr>
        <w:t>.</w:t>
      </w:r>
      <w:r w:rsidR="00B21A48">
        <w:rPr>
          <w:lang w:val="sr-Cyrl-CS"/>
        </w:rPr>
        <w:t>мм.гггг.</w:t>
      </w:r>
      <w:r w:rsidR="007B7ABA" w:rsidRPr="007B7ABA">
        <w:rPr>
          <w:lang w:val="sr-Cyrl-CS"/>
        </w:rPr>
        <w:t xml:space="preserve"> године.</w:t>
      </w:r>
    </w:p>
    <w:p w14:paraId="4E19B849" w14:textId="77777777" w:rsidR="007B7ABA" w:rsidRPr="007B7ABA" w:rsidRDefault="007B7ABA" w:rsidP="007B7ABA">
      <w:pPr>
        <w:jc w:val="center"/>
      </w:pPr>
      <w:r w:rsidRPr="007B7ABA">
        <w:t>VI</w:t>
      </w:r>
    </w:p>
    <w:p w14:paraId="4BBFB8B0" w14:textId="77777777" w:rsidR="007B7ABA" w:rsidRPr="007B7ABA" w:rsidRDefault="00092D9D" w:rsidP="007B7ABA">
      <w:pPr>
        <w:rPr>
          <w:lang w:val="sr-Cyrl-RS"/>
        </w:rPr>
      </w:pPr>
      <w:r w:rsidRPr="007B7ABA">
        <w:rPr>
          <w:lang w:val="sr-Cyrl-CS"/>
        </w:rPr>
        <w:t xml:space="preserve"> </w:t>
      </w:r>
      <w:r w:rsidR="007B7ABA" w:rsidRPr="007B7ABA">
        <w:rPr>
          <w:lang w:val="sr-Cyrl-RS"/>
        </w:rPr>
        <w:t>Ово решење ступа на снагу даном доношења.</w:t>
      </w:r>
    </w:p>
    <w:p w14:paraId="151D0E8F" w14:textId="77777777" w:rsidR="007B7ABA" w:rsidRPr="007B7ABA" w:rsidRDefault="007B7ABA" w:rsidP="007B7ABA">
      <w:pPr>
        <w:jc w:val="center"/>
      </w:pPr>
      <w:r w:rsidRPr="007B7ABA">
        <w:t>VII</w:t>
      </w:r>
    </w:p>
    <w:p w14:paraId="16C43687" w14:textId="4CAC4400" w:rsidR="007B7ABA" w:rsidRPr="007B7ABA" w:rsidRDefault="007B7ABA" w:rsidP="007B7ABA">
      <w:pPr>
        <w:rPr>
          <w:lang w:val="sr-Cyrl-RS"/>
        </w:rPr>
      </w:pPr>
      <w:r w:rsidRPr="007B7ABA">
        <w:rPr>
          <w:lang w:val="sr-Cyrl-RS"/>
        </w:rPr>
        <w:t>Решење доставити: руководиоцу и свим члановима Радне групе</w:t>
      </w:r>
      <w:r w:rsidRPr="007B7ABA">
        <w:rPr>
          <w:i/>
          <w:iCs/>
          <w:lang w:val="sr-Cyrl-RS"/>
        </w:rPr>
        <w:t>;</w:t>
      </w:r>
      <w:r w:rsidRPr="007B7ABA">
        <w:rPr>
          <w:lang w:val="sr-Cyrl-RS"/>
        </w:rPr>
        <w:t xml:space="preserve"> и а/а.</w:t>
      </w:r>
    </w:p>
    <w:p w14:paraId="006CA3D3" w14:textId="77777777" w:rsidR="007B7ABA" w:rsidRPr="007B7ABA" w:rsidRDefault="007B7ABA" w:rsidP="007B7ABA">
      <w:pPr>
        <w:rPr>
          <w:lang w:val="sr-Cyrl-RS"/>
        </w:rPr>
      </w:pPr>
    </w:p>
    <w:p w14:paraId="62D593C4" w14:textId="3F2BAFFB" w:rsidR="007B7ABA" w:rsidRPr="007B7ABA" w:rsidRDefault="007B7ABA" w:rsidP="007B7ABA">
      <w:pPr>
        <w:rPr>
          <w:lang w:val="sr-Cyrl-RS"/>
        </w:rPr>
      </w:pPr>
      <w:r w:rsidRPr="007B7ABA">
        <w:rPr>
          <w:lang w:val="sr-Cyrl-RS"/>
        </w:rPr>
        <w:t>Број:</w:t>
      </w:r>
      <w:r w:rsidRPr="007B7ABA">
        <w:rPr>
          <w:lang w:val="sr-Cyrl-RS"/>
        </w:rPr>
        <w:tab/>
      </w:r>
      <w:r w:rsidRPr="007B7ABA">
        <w:rPr>
          <w:lang w:val="sr-Cyrl-RS"/>
        </w:rPr>
        <w:tab/>
      </w:r>
      <w:r w:rsidRPr="007B7ABA">
        <w:rPr>
          <w:lang w:val="sr-Cyrl-RS"/>
        </w:rPr>
        <w:tab/>
      </w:r>
      <w:r w:rsidRPr="007B7ABA">
        <w:rPr>
          <w:lang w:val="sr-Cyrl-RS"/>
        </w:rPr>
        <w:tab/>
      </w:r>
      <w:r w:rsidRPr="007B7ABA">
        <w:rPr>
          <w:lang w:val="sr-Cyrl-RS"/>
        </w:rPr>
        <w:tab/>
      </w:r>
      <w:r w:rsidRPr="007B7ABA">
        <w:rPr>
          <w:lang w:val="sr-Cyrl-RS"/>
        </w:rPr>
        <w:tab/>
      </w:r>
      <w:r w:rsidRPr="007B7ABA">
        <w:rPr>
          <w:lang w:val="sr-Cyrl-RS"/>
        </w:rPr>
        <w:tab/>
      </w:r>
      <w:r w:rsidR="00B21A48">
        <w:rPr>
          <w:lang w:val="sr-Cyrl-RS"/>
        </w:rPr>
        <w:tab/>
      </w:r>
      <w:r w:rsidR="00B21A48">
        <w:rPr>
          <w:lang w:val="sr-Cyrl-RS"/>
        </w:rPr>
        <w:tab/>
      </w:r>
      <w:r w:rsidR="00B21A48">
        <w:rPr>
          <w:lang w:val="sr-Cyrl-RS"/>
        </w:rPr>
        <w:tab/>
        <w:t>РУКОВОДИЛАЦ КЈС</w:t>
      </w:r>
      <w:r w:rsidR="00B21A48">
        <w:rPr>
          <w:lang w:val="sr-Cyrl-RS"/>
        </w:rPr>
        <w:tab/>
      </w:r>
    </w:p>
    <w:p w14:paraId="3692B64C" w14:textId="066A635D" w:rsidR="007B7ABA" w:rsidRPr="007B7ABA" w:rsidRDefault="007B7ABA" w:rsidP="007B7ABA">
      <w:pPr>
        <w:rPr>
          <w:lang w:val="sr-Cyrl-RS"/>
        </w:rPr>
      </w:pPr>
      <w:r w:rsidRPr="007B7ABA">
        <w:rPr>
          <w:lang w:val="sr-Cyrl-RS"/>
        </w:rPr>
        <w:t>Дана:</w:t>
      </w:r>
      <w:r w:rsidRPr="007B7ABA">
        <w:rPr>
          <w:lang w:val="sr-Cyrl-RS"/>
        </w:rPr>
        <w:tab/>
      </w:r>
      <w:r w:rsidRPr="007B7ABA">
        <w:rPr>
          <w:lang w:val="sr-Cyrl-RS"/>
        </w:rPr>
        <w:tab/>
      </w:r>
      <w:r w:rsidRPr="007B7ABA">
        <w:rPr>
          <w:lang w:val="sr-Cyrl-RS"/>
        </w:rPr>
        <w:tab/>
      </w:r>
      <w:r w:rsidRPr="007B7ABA">
        <w:rPr>
          <w:lang w:val="sr-Cyrl-RS"/>
        </w:rPr>
        <w:tab/>
      </w:r>
      <w:r w:rsidRPr="007B7ABA">
        <w:rPr>
          <w:lang w:val="sr-Cyrl-RS"/>
        </w:rPr>
        <w:tab/>
      </w:r>
      <w:r w:rsidRPr="007B7ABA">
        <w:rPr>
          <w:lang w:val="sr-Cyrl-RS"/>
        </w:rPr>
        <w:tab/>
      </w:r>
      <w:r w:rsidRPr="007B7ABA">
        <w:rPr>
          <w:lang w:val="sr-Cyrl-RS"/>
        </w:rPr>
        <w:tab/>
      </w:r>
      <w:r w:rsidR="00B21A48">
        <w:rPr>
          <w:lang w:val="sr-Cyrl-RS"/>
        </w:rPr>
        <w:tab/>
      </w:r>
      <w:r w:rsidR="00B21A48">
        <w:rPr>
          <w:lang w:val="sr-Cyrl-RS"/>
        </w:rPr>
        <w:tab/>
      </w:r>
      <w:r w:rsidRPr="007B7ABA">
        <w:rPr>
          <w:i/>
          <w:iCs/>
          <w:lang w:val="sr-Cyrl-RS"/>
        </w:rPr>
        <w:t>(име, презиме, потпис)</w:t>
      </w:r>
    </w:p>
    <w:p w14:paraId="35685CB9" w14:textId="77777777" w:rsidR="00092D9D" w:rsidRPr="007B7ABA" w:rsidRDefault="00092D9D" w:rsidP="007B7ABA">
      <w:pPr>
        <w:rPr>
          <w:lang w:val="sr-Cyrl-CS"/>
        </w:rPr>
      </w:pPr>
    </w:p>
    <w:p w14:paraId="7FB9FA3F" w14:textId="77777777" w:rsidR="00092D9D" w:rsidRPr="007B7ABA" w:rsidRDefault="00092D9D" w:rsidP="00092D9D">
      <w:pPr>
        <w:pStyle w:val="ListParagraph"/>
        <w:rPr>
          <w:lang w:val="sr-Cyrl-CS"/>
        </w:rPr>
      </w:pPr>
    </w:p>
    <w:p w14:paraId="1CC24950" w14:textId="77777777" w:rsidR="009915D6" w:rsidRPr="007B7ABA" w:rsidRDefault="009915D6" w:rsidP="00092D9D">
      <w:pPr>
        <w:pStyle w:val="ListParagraph"/>
        <w:jc w:val="both"/>
        <w:rPr>
          <w:lang w:val="sr-Cyrl-RS"/>
        </w:rPr>
      </w:pPr>
    </w:p>
    <w:p w14:paraId="64833071" w14:textId="77777777" w:rsidR="00092D9D" w:rsidRPr="007B7ABA" w:rsidRDefault="00092D9D" w:rsidP="00092D9D">
      <w:pPr>
        <w:pStyle w:val="ListParagraph"/>
        <w:jc w:val="both"/>
        <w:rPr>
          <w:lang w:val="sr-Cyrl-RS"/>
        </w:rPr>
      </w:pPr>
    </w:p>
    <w:p w14:paraId="17E6499A" w14:textId="77777777" w:rsidR="00092D9D" w:rsidRPr="007B7ABA" w:rsidRDefault="00092D9D" w:rsidP="00092D9D">
      <w:pPr>
        <w:pStyle w:val="ListParagraph"/>
        <w:jc w:val="both"/>
        <w:rPr>
          <w:lang w:val="sr-Cyrl-RS"/>
        </w:rPr>
      </w:pPr>
    </w:p>
    <w:p w14:paraId="78A257A8" w14:textId="77777777" w:rsidR="009915D6" w:rsidRPr="007B7ABA" w:rsidRDefault="009915D6" w:rsidP="009915D6">
      <w:pPr>
        <w:pStyle w:val="ListParagraph"/>
        <w:jc w:val="both"/>
        <w:rPr>
          <w:lang w:val="sr-Cyrl-RS"/>
        </w:rPr>
      </w:pPr>
    </w:p>
    <w:p w14:paraId="0709C983" w14:textId="77777777" w:rsidR="00A57402" w:rsidRPr="007B7ABA" w:rsidRDefault="00A57402" w:rsidP="009915D6">
      <w:pPr>
        <w:jc w:val="both"/>
        <w:rPr>
          <w:lang w:val="sr-Cyrl-RS"/>
        </w:rPr>
      </w:pPr>
    </w:p>
    <w:sectPr w:rsidR="00A57402" w:rsidRPr="007B7A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3E60"/>
    <w:multiLevelType w:val="hybridMultilevel"/>
    <w:tmpl w:val="E05E3AF4"/>
    <w:lvl w:ilvl="0" w:tplc="BF0CAF8A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C7B53"/>
    <w:multiLevelType w:val="hybridMultilevel"/>
    <w:tmpl w:val="BFCEB8CC"/>
    <w:lvl w:ilvl="0" w:tplc="DA70AC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456F4B"/>
    <w:multiLevelType w:val="hybridMultilevel"/>
    <w:tmpl w:val="C8A023FE"/>
    <w:lvl w:ilvl="0" w:tplc="0409000F">
      <w:start w:val="1"/>
      <w:numFmt w:val="decimal"/>
      <w:lvlText w:val="%1."/>
      <w:lvlJc w:val="left"/>
      <w:pPr>
        <w:ind w:left="2138" w:hanging="360"/>
      </w:p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30EB628C"/>
    <w:multiLevelType w:val="hybridMultilevel"/>
    <w:tmpl w:val="CA6C3126"/>
    <w:lvl w:ilvl="0" w:tplc="DA70AC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032C92"/>
    <w:multiLevelType w:val="hybridMultilevel"/>
    <w:tmpl w:val="3B92AD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6B4E64"/>
    <w:multiLevelType w:val="hybridMultilevel"/>
    <w:tmpl w:val="37841302"/>
    <w:lvl w:ilvl="0" w:tplc="9544E0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7819C6"/>
    <w:multiLevelType w:val="hybridMultilevel"/>
    <w:tmpl w:val="DA209B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2C5729"/>
    <w:multiLevelType w:val="hybridMultilevel"/>
    <w:tmpl w:val="52D6432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0947770">
    <w:abstractNumId w:val="0"/>
  </w:num>
  <w:num w:numId="2" w16cid:durableId="1396127182">
    <w:abstractNumId w:val="4"/>
  </w:num>
  <w:num w:numId="3" w16cid:durableId="385879246">
    <w:abstractNumId w:val="5"/>
  </w:num>
  <w:num w:numId="4" w16cid:durableId="2037080539">
    <w:abstractNumId w:val="2"/>
  </w:num>
  <w:num w:numId="5" w16cid:durableId="1963490736">
    <w:abstractNumId w:val="6"/>
  </w:num>
  <w:num w:numId="6" w16cid:durableId="338046899">
    <w:abstractNumId w:val="1"/>
  </w:num>
  <w:num w:numId="7" w16cid:durableId="2078702834">
    <w:abstractNumId w:val="7"/>
  </w:num>
  <w:num w:numId="8" w16cid:durableId="3371174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82A"/>
    <w:rsid w:val="00005816"/>
    <w:rsid w:val="00092D9D"/>
    <w:rsid w:val="001560AD"/>
    <w:rsid w:val="0024782A"/>
    <w:rsid w:val="003A013F"/>
    <w:rsid w:val="00455860"/>
    <w:rsid w:val="004B78A2"/>
    <w:rsid w:val="005619A3"/>
    <w:rsid w:val="005E2C45"/>
    <w:rsid w:val="00616B16"/>
    <w:rsid w:val="00656A32"/>
    <w:rsid w:val="006E69EF"/>
    <w:rsid w:val="007B0448"/>
    <w:rsid w:val="007B7ABA"/>
    <w:rsid w:val="008F420A"/>
    <w:rsid w:val="00904912"/>
    <w:rsid w:val="00932310"/>
    <w:rsid w:val="00933093"/>
    <w:rsid w:val="009915D6"/>
    <w:rsid w:val="00A57402"/>
    <w:rsid w:val="00B124C9"/>
    <w:rsid w:val="00B21A48"/>
    <w:rsid w:val="00B53401"/>
    <w:rsid w:val="00BF73BB"/>
    <w:rsid w:val="00BF7F8C"/>
    <w:rsid w:val="00CF00E8"/>
    <w:rsid w:val="00D96D65"/>
    <w:rsid w:val="00DA262E"/>
    <w:rsid w:val="00E90721"/>
    <w:rsid w:val="00E95048"/>
    <w:rsid w:val="00F1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F3909"/>
  <w15:chartTrackingRefBased/>
  <w15:docId w15:val="{4AB17619-E801-4BAE-B0E7-9DAFBEB3A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01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9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Dusan Protic</dc:creator>
  <cp:keywords/>
  <dc:description/>
  <cp:lastModifiedBy>Ivana Teodorovic</cp:lastModifiedBy>
  <cp:revision>5</cp:revision>
  <dcterms:created xsi:type="dcterms:W3CDTF">2020-05-27T21:14:00Z</dcterms:created>
  <dcterms:modified xsi:type="dcterms:W3CDTF">2026-05-12T20:08:00Z</dcterms:modified>
</cp:coreProperties>
</file>